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F0796D" w14:textId="5F7AD504" w:rsidR="003A7261" w:rsidRPr="00C53E63" w:rsidRDefault="009F713E" w:rsidP="00B0117F">
      <w:pPr>
        <w:jc w:val="center"/>
        <w:rPr>
          <w:rFonts w:ascii="Calibri" w:eastAsia="仿宋" w:hAnsi="Calibri" w:cs="Calibri"/>
          <w:b/>
          <w:sz w:val="52"/>
          <w:szCs w:val="52"/>
        </w:rPr>
      </w:pPr>
      <w:r w:rsidRPr="00C53E63">
        <w:rPr>
          <w:rFonts w:ascii="Calibri" w:eastAsia="仿宋" w:hAnsi="Calibri" w:cs="Calibri"/>
          <w:b/>
          <w:sz w:val="52"/>
          <w:szCs w:val="52"/>
        </w:rPr>
        <w:t>爱如生</w:t>
      </w:r>
      <w:r w:rsidR="00612356" w:rsidRPr="00C53E63">
        <w:rPr>
          <w:rFonts w:ascii="Calibri" w:eastAsia="仿宋" w:hAnsi="Calibri" w:cs="Calibri"/>
          <w:b/>
          <w:sz w:val="52"/>
          <w:szCs w:val="52"/>
        </w:rPr>
        <w:t>中医典海</w:t>
      </w:r>
      <w:r w:rsidR="002F27B6">
        <w:rPr>
          <w:rFonts w:ascii="Calibri" w:eastAsia="仿宋" w:hAnsi="Calibri" w:cs="Calibri" w:hint="eastAsia"/>
          <w:b/>
          <w:sz w:val="52"/>
          <w:szCs w:val="52"/>
        </w:rPr>
        <w:t>库</w:t>
      </w:r>
    </w:p>
    <w:p w14:paraId="6181A5F4" w14:textId="53B51D18" w:rsidR="007100B4" w:rsidRPr="00C53E63" w:rsidRDefault="007100B4" w:rsidP="007100B4">
      <w:pPr>
        <w:widowControl/>
        <w:shd w:val="clear" w:color="auto" w:fill="FFFFFF"/>
        <w:adjustRightInd w:val="0"/>
        <w:snapToGrid w:val="0"/>
        <w:spacing w:line="360" w:lineRule="auto"/>
        <w:rPr>
          <w:rFonts w:ascii="Calibri" w:eastAsia="仿宋" w:hAnsi="Calibri" w:cs="Calibri"/>
          <w:color w:val="000000"/>
          <w:kern w:val="0"/>
          <w:sz w:val="24"/>
          <w:szCs w:val="24"/>
        </w:rPr>
      </w:pPr>
      <w:r w:rsidRPr="00C53E63">
        <w:rPr>
          <w:rFonts w:ascii="Calibri" w:eastAsia="仿宋" w:hAnsi="Calibri" w:cs="Calibri"/>
          <w:b/>
          <w:bCs/>
          <w:color w:val="000000"/>
          <w:kern w:val="0"/>
          <w:sz w:val="24"/>
          <w:szCs w:val="24"/>
        </w:rPr>
        <w:t>中医典海库</w:t>
      </w:r>
      <w:r w:rsidRPr="00C53E63">
        <w:rPr>
          <w:rFonts w:ascii="Calibri" w:eastAsia="仿宋" w:hAnsi="Calibri" w:cs="Calibri"/>
          <w:color w:val="000000"/>
          <w:kern w:val="0"/>
          <w:sz w:val="24"/>
          <w:szCs w:val="24"/>
        </w:rPr>
        <w:t>是汇辑历代中医药典籍的全文检索版大型古籍数据库，由刘俊文总</w:t>
      </w:r>
      <w:proofErr w:type="gramStart"/>
      <w:r w:rsidRPr="00C53E63">
        <w:rPr>
          <w:rFonts w:ascii="Calibri" w:eastAsia="仿宋" w:hAnsi="Calibri" w:cs="Calibri"/>
          <w:color w:val="000000"/>
          <w:kern w:val="0"/>
          <w:sz w:val="24"/>
          <w:szCs w:val="24"/>
        </w:rPr>
        <w:t>纂</w:t>
      </w:r>
      <w:proofErr w:type="gramEnd"/>
      <w:r w:rsidRPr="00C53E63">
        <w:rPr>
          <w:rFonts w:ascii="Calibri" w:eastAsia="仿宋" w:hAnsi="Calibri" w:cs="Calibri"/>
          <w:color w:val="000000"/>
          <w:kern w:val="0"/>
          <w:sz w:val="24"/>
          <w:szCs w:val="24"/>
        </w:rPr>
        <w:t>，北京爱如生数字化技术研究中心研制。</w:t>
      </w:r>
    </w:p>
    <w:p w14:paraId="45C86645" w14:textId="77777777" w:rsidR="007100B4" w:rsidRPr="00C53E63" w:rsidRDefault="007100B4" w:rsidP="007100B4">
      <w:pPr>
        <w:widowControl/>
        <w:shd w:val="clear" w:color="auto" w:fill="FFFFFF"/>
        <w:adjustRightInd w:val="0"/>
        <w:snapToGrid w:val="0"/>
        <w:spacing w:line="360" w:lineRule="auto"/>
        <w:rPr>
          <w:rFonts w:ascii="Calibri" w:eastAsia="仿宋" w:hAnsi="Calibri" w:cs="Calibri"/>
          <w:color w:val="000000"/>
          <w:kern w:val="0"/>
          <w:sz w:val="24"/>
          <w:szCs w:val="24"/>
        </w:rPr>
      </w:pPr>
      <w:r w:rsidRPr="00C53E63">
        <w:rPr>
          <w:rFonts w:ascii="Calibri" w:eastAsia="仿宋" w:hAnsi="Calibri" w:cs="Calibri"/>
          <w:b/>
          <w:bCs/>
          <w:color w:val="000000"/>
          <w:kern w:val="0"/>
          <w:sz w:val="24"/>
          <w:szCs w:val="24"/>
        </w:rPr>
        <w:t>学术意义：</w:t>
      </w:r>
      <w:r w:rsidRPr="00C53E63">
        <w:rPr>
          <w:rFonts w:ascii="Calibri" w:eastAsia="仿宋" w:hAnsi="Calibri" w:cs="Calibri"/>
          <w:color w:val="000000"/>
          <w:kern w:val="0"/>
          <w:sz w:val="24"/>
          <w:szCs w:val="24"/>
        </w:rPr>
        <w:t>中医药乃中国之国粹，不但保障了中华民族五千年生生不息、繁衍发达，而且为世界医药宝库提供了区别于西方医药学的独立的医药理论和医药技术。据中医学界最新统计，各级各类图书馆庋藏之历代中医药典籍约一万三千部、近二十万卷，可谓汗牛充栋。认真整理和研究中医药典籍，有助于探索和建立具有中国特色的现代医药学，也有助于继承和弘扬中华民族的优秀文化。</w:t>
      </w:r>
    </w:p>
    <w:p w14:paraId="34083CBC" w14:textId="77777777" w:rsidR="007100B4" w:rsidRPr="00C53E63" w:rsidRDefault="007100B4" w:rsidP="007100B4">
      <w:pPr>
        <w:widowControl/>
        <w:shd w:val="clear" w:color="auto" w:fill="FFFFFF"/>
        <w:adjustRightInd w:val="0"/>
        <w:snapToGrid w:val="0"/>
        <w:spacing w:line="360" w:lineRule="auto"/>
        <w:rPr>
          <w:rFonts w:ascii="Calibri" w:eastAsia="仿宋" w:hAnsi="Calibri" w:cs="Calibri"/>
          <w:color w:val="000000"/>
          <w:kern w:val="0"/>
          <w:sz w:val="24"/>
          <w:szCs w:val="24"/>
        </w:rPr>
      </w:pPr>
      <w:r w:rsidRPr="00C53E63">
        <w:rPr>
          <w:rFonts w:ascii="Calibri" w:eastAsia="仿宋" w:hAnsi="Calibri" w:cs="Calibri"/>
          <w:b/>
          <w:bCs/>
          <w:color w:val="000000"/>
          <w:kern w:val="0"/>
          <w:sz w:val="24"/>
          <w:szCs w:val="24"/>
        </w:rPr>
        <w:t>收录内容</w:t>
      </w:r>
      <w:r w:rsidRPr="00C53E63">
        <w:rPr>
          <w:rFonts w:ascii="Calibri" w:eastAsia="仿宋" w:hAnsi="Calibri" w:cs="Calibri"/>
          <w:color w:val="000000"/>
          <w:kern w:val="0"/>
          <w:sz w:val="24"/>
          <w:szCs w:val="24"/>
        </w:rPr>
        <w:t>：中医典海库博采精选，删重去复，收录自先秦至民国最具学术价值、实用价值和版本价值的历代中医药典籍</w:t>
      </w:r>
      <w:r w:rsidRPr="00C53E63">
        <w:rPr>
          <w:rFonts w:ascii="Calibri" w:eastAsia="仿宋" w:hAnsi="Calibri" w:cs="Calibri"/>
          <w:color w:val="000000"/>
          <w:kern w:val="0"/>
          <w:sz w:val="24"/>
          <w:szCs w:val="24"/>
        </w:rPr>
        <w:t>2,000</w:t>
      </w:r>
      <w:r w:rsidRPr="00C53E63">
        <w:rPr>
          <w:rFonts w:ascii="Calibri" w:eastAsia="仿宋" w:hAnsi="Calibri" w:cs="Calibri"/>
          <w:color w:val="000000"/>
          <w:kern w:val="0"/>
          <w:sz w:val="24"/>
          <w:szCs w:val="24"/>
        </w:rPr>
        <w:t>种，内容广及医经、本草、诊法、方书、针灸、临症各科、养生及医案、医话、医论等，同时按照完本、母本和后出转精本标准，慎选宋元明清各级善本以及日本、高丽刊本，其中孤本和稀见本近三成。堪称医籍典海，满目琳琅。</w:t>
      </w:r>
    </w:p>
    <w:p w14:paraId="3B0EBFB4" w14:textId="77777777" w:rsidR="007100B4" w:rsidRPr="00C53E63" w:rsidRDefault="007100B4" w:rsidP="007100B4">
      <w:pPr>
        <w:widowControl/>
        <w:shd w:val="clear" w:color="auto" w:fill="FFFFFF"/>
        <w:adjustRightInd w:val="0"/>
        <w:snapToGrid w:val="0"/>
        <w:spacing w:line="360" w:lineRule="auto"/>
        <w:rPr>
          <w:rFonts w:ascii="Calibri" w:eastAsia="仿宋" w:hAnsi="Calibri" w:cs="Calibri"/>
          <w:color w:val="000000"/>
          <w:kern w:val="0"/>
          <w:sz w:val="24"/>
          <w:szCs w:val="24"/>
        </w:rPr>
      </w:pPr>
      <w:r w:rsidRPr="00C53E63">
        <w:rPr>
          <w:rFonts w:ascii="Calibri" w:eastAsia="仿宋" w:hAnsi="Calibri" w:cs="Calibri"/>
          <w:b/>
          <w:bCs/>
          <w:color w:val="000000"/>
          <w:kern w:val="0"/>
          <w:sz w:val="24"/>
          <w:szCs w:val="24"/>
        </w:rPr>
        <w:t>技术特点</w:t>
      </w:r>
      <w:r w:rsidRPr="00C53E63">
        <w:rPr>
          <w:rFonts w:ascii="Calibri" w:eastAsia="仿宋" w:hAnsi="Calibri" w:cs="Calibri"/>
          <w:color w:val="000000"/>
          <w:kern w:val="0"/>
          <w:sz w:val="24"/>
          <w:szCs w:val="24"/>
        </w:rPr>
        <w:t>：中医典海采用爱如生独有之数字再造技术制作，还原式页面，左图右文，逐页对照；原书之版式及眉批、夹注、图表、标记等无障碍录入，并在原位置非嵌入式显示，全息再现。同时</w:t>
      </w:r>
      <w:proofErr w:type="gramStart"/>
      <w:r w:rsidRPr="00C53E63">
        <w:rPr>
          <w:rFonts w:ascii="Calibri" w:eastAsia="仿宋" w:hAnsi="Calibri" w:cs="Calibri"/>
          <w:color w:val="000000"/>
          <w:kern w:val="0"/>
          <w:sz w:val="24"/>
          <w:szCs w:val="24"/>
        </w:rPr>
        <w:t>配备爱</w:t>
      </w:r>
      <w:proofErr w:type="gramEnd"/>
      <w:r w:rsidRPr="00C53E63">
        <w:rPr>
          <w:rFonts w:ascii="Calibri" w:eastAsia="仿宋" w:hAnsi="Calibri" w:cs="Calibri"/>
          <w:color w:val="000000"/>
          <w:kern w:val="0"/>
          <w:sz w:val="24"/>
          <w:szCs w:val="24"/>
        </w:rPr>
        <w:t>如生自主研发的检索系统和功能平台，可以进行毫秒级、可导出之海量全文检索和校勘、标点、编辑、复制等一站式研究作业。中医药研究者拥有此库，如得渡海金针，泛舟无涯。</w:t>
      </w:r>
    </w:p>
    <w:p w14:paraId="300AA58C" w14:textId="4781A574" w:rsidR="00793005" w:rsidRPr="00C53E63" w:rsidRDefault="007100B4" w:rsidP="007100B4">
      <w:pPr>
        <w:pStyle w:val="ac"/>
        <w:shd w:val="clear" w:color="auto" w:fill="FFFFFF"/>
        <w:adjustRightInd w:val="0"/>
        <w:snapToGrid w:val="0"/>
        <w:spacing w:before="0" w:beforeAutospacing="0" w:after="0" w:afterAutospacing="0" w:line="360" w:lineRule="auto"/>
        <w:ind w:firstLineChars="200" w:firstLine="480"/>
        <w:jc w:val="both"/>
        <w:textAlignment w:val="baseline"/>
        <w:rPr>
          <w:rFonts w:ascii="Calibri" w:eastAsia="仿宋" w:hAnsi="Calibri" w:cs="Calibri"/>
          <w:bCs/>
          <w:color w:val="000000" w:themeColor="text1"/>
          <w:bdr w:val="none" w:sz="0" w:space="0" w:color="auto" w:frame="1"/>
        </w:rPr>
      </w:pPr>
      <w:r w:rsidRPr="00C53E63">
        <w:rPr>
          <w:rFonts w:ascii="Calibri" w:eastAsia="仿宋" w:hAnsi="Calibri" w:cs="Calibri"/>
          <w:color w:val="333333"/>
          <w:shd w:val="clear" w:color="auto" w:fill="FFFFFF"/>
        </w:rPr>
        <w:t>中医典海库</w:t>
      </w:r>
      <w:r w:rsidRPr="00C53E63">
        <w:rPr>
          <w:rFonts w:ascii="Calibri" w:eastAsia="仿宋" w:hAnsi="Calibri" w:cs="Calibri"/>
          <w:color w:val="333333"/>
        </w:rPr>
        <w:t>于</w:t>
      </w:r>
      <w:r w:rsidRPr="00C53E63">
        <w:rPr>
          <w:rFonts w:ascii="Calibri" w:eastAsia="仿宋" w:hAnsi="Calibri" w:cs="Calibri"/>
          <w:color w:val="333333"/>
        </w:rPr>
        <w:t>2014</w:t>
      </w:r>
      <w:r w:rsidRPr="00C53E63">
        <w:rPr>
          <w:rFonts w:ascii="Calibri" w:eastAsia="仿宋" w:hAnsi="Calibri" w:cs="Calibri"/>
          <w:color w:val="333333"/>
        </w:rPr>
        <w:t>年</w:t>
      </w:r>
      <w:r w:rsidRPr="00C53E63">
        <w:rPr>
          <w:rFonts w:ascii="Calibri" w:eastAsia="仿宋" w:hAnsi="Calibri" w:cs="Calibri"/>
          <w:color w:val="333333"/>
          <w:shd w:val="clear" w:color="auto" w:fill="FFFFFF"/>
        </w:rPr>
        <w:t>启动，已出版</w:t>
      </w:r>
      <w:r w:rsidR="0087422B" w:rsidRPr="00C53E63">
        <w:rPr>
          <w:rStyle w:val="a4"/>
          <w:rFonts w:ascii="Calibri" w:eastAsia="仿宋" w:hAnsi="Calibri" w:cs="Calibri"/>
          <w:b w:val="0"/>
          <w:color w:val="000000" w:themeColor="text1"/>
          <w:bdr w:val="none" w:sz="0" w:space="0" w:color="auto" w:frame="1"/>
        </w:rPr>
        <w:t>初集（收录先秦至晚清中医药典籍</w:t>
      </w:r>
      <w:r w:rsidR="0087422B" w:rsidRPr="00C53E63">
        <w:rPr>
          <w:rStyle w:val="a4"/>
          <w:rFonts w:ascii="Calibri" w:eastAsia="仿宋" w:hAnsi="Calibri" w:cs="Calibri"/>
          <w:b w:val="0"/>
          <w:color w:val="000000" w:themeColor="text1"/>
          <w:bdr w:val="none" w:sz="0" w:space="0" w:color="auto" w:frame="1"/>
        </w:rPr>
        <w:t>1000</w:t>
      </w:r>
      <w:r w:rsidR="0087422B" w:rsidRPr="00C53E63">
        <w:rPr>
          <w:rStyle w:val="a4"/>
          <w:rFonts w:ascii="Calibri" w:eastAsia="仿宋" w:hAnsi="Calibri" w:cs="Calibri"/>
          <w:b w:val="0"/>
          <w:color w:val="000000" w:themeColor="text1"/>
          <w:bdr w:val="none" w:sz="0" w:space="0" w:color="auto" w:frame="1"/>
        </w:rPr>
        <w:t>种）</w:t>
      </w:r>
      <w:r w:rsidRPr="00C53E63">
        <w:rPr>
          <w:rStyle w:val="a4"/>
          <w:rFonts w:ascii="Calibri" w:eastAsia="仿宋" w:hAnsi="Calibri" w:cs="Calibri"/>
          <w:b w:val="0"/>
          <w:color w:val="000000" w:themeColor="text1"/>
          <w:bdr w:val="none" w:sz="0" w:space="0" w:color="auto" w:frame="1"/>
        </w:rPr>
        <w:t>，</w:t>
      </w:r>
      <w:r w:rsidR="0087422B" w:rsidRPr="00C53E63">
        <w:rPr>
          <w:rStyle w:val="a4"/>
          <w:rFonts w:ascii="Calibri" w:eastAsia="仿宋" w:hAnsi="Calibri" w:cs="Calibri"/>
          <w:b w:val="0"/>
          <w:color w:val="000000" w:themeColor="text1"/>
          <w:bdr w:val="none" w:sz="0" w:space="0" w:color="auto" w:frame="1"/>
        </w:rPr>
        <w:t>自推出以来，受到国内外中医学界的关注，目前</w:t>
      </w:r>
      <w:r w:rsidR="00793005" w:rsidRPr="00C53E63">
        <w:rPr>
          <w:rStyle w:val="a4"/>
          <w:rFonts w:ascii="Calibri" w:eastAsia="仿宋" w:hAnsi="Calibri" w:cs="Calibri"/>
          <w:color w:val="000000" w:themeColor="text1"/>
          <w:bdr w:val="none" w:sz="0" w:space="0" w:color="auto" w:frame="1"/>
        </w:rPr>
        <w:t>香港大学、澳门科技大学、</w:t>
      </w:r>
      <w:r w:rsidR="0087422B" w:rsidRPr="00C53E63">
        <w:rPr>
          <w:rStyle w:val="a4"/>
          <w:rFonts w:ascii="Calibri" w:eastAsia="仿宋" w:hAnsi="Calibri" w:cs="Calibri"/>
          <w:color w:val="000000" w:themeColor="text1"/>
          <w:bdr w:val="none" w:sz="0" w:space="0" w:color="auto" w:frame="1"/>
        </w:rPr>
        <w:t>南京中医药大学、湖北中医药大学</w:t>
      </w:r>
      <w:r w:rsidR="00793005" w:rsidRPr="00C53E63">
        <w:rPr>
          <w:rStyle w:val="a4"/>
          <w:rFonts w:ascii="Calibri" w:eastAsia="仿宋" w:hAnsi="Calibri" w:cs="Calibri"/>
          <w:color w:val="000000" w:themeColor="text1"/>
          <w:bdr w:val="none" w:sz="0" w:space="0" w:color="auto" w:frame="1"/>
        </w:rPr>
        <w:t>、上海中医药大学、辽宁中医药大学</w:t>
      </w:r>
      <w:r w:rsidR="0087422B" w:rsidRPr="00C53E63">
        <w:rPr>
          <w:rStyle w:val="a4"/>
          <w:rFonts w:ascii="Calibri" w:eastAsia="仿宋" w:hAnsi="Calibri" w:cs="Calibri"/>
          <w:b w:val="0"/>
          <w:color w:val="000000" w:themeColor="text1"/>
          <w:bdr w:val="none" w:sz="0" w:space="0" w:color="auto" w:frame="1"/>
        </w:rPr>
        <w:t>等已相继购买。</w:t>
      </w:r>
    </w:p>
    <w:p w14:paraId="237DCB65" w14:textId="104D6CD8" w:rsidR="001255E6" w:rsidRPr="00C53E63" w:rsidRDefault="00793005" w:rsidP="000420EA">
      <w:pPr>
        <w:adjustRightInd w:val="0"/>
        <w:snapToGrid w:val="0"/>
        <w:spacing w:line="360" w:lineRule="auto"/>
        <w:rPr>
          <w:rFonts w:ascii="Calibri" w:eastAsia="仿宋" w:hAnsi="Calibri" w:cs="Calibri"/>
          <w:b/>
          <w:color w:val="FF0000"/>
          <w:szCs w:val="21"/>
        </w:rPr>
      </w:pPr>
      <w:r w:rsidRPr="00C53E63">
        <w:rPr>
          <w:rFonts w:ascii="Calibri" w:eastAsia="仿宋" w:hAnsi="Calibri" w:cs="Calibri"/>
          <w:b/>
          <w:color w:val="FF0000"/>
          <w:szCs w:val="21"/>
        </w:rPr>
        <w:t xml:space="preserve"> </w:t>
      </w:r>
      <w:r w:rsidR="007100B4" w:rsidRPr="00C53E63">
        <w:rPr>
          <w:rFonts w:ascii="Calibri" w:eastAsia="仿宋" w:hAnsi="Calibri" w:cs="Calibri"/>
          <w:noProof/>
        </w:rPr>
        <w:drawing>
          <wp:inline distT="0" distB="0" distL="0" distR="0" wp14:anchorId="0DBA5043" wp14:editId="2149339A">
            <wp:extent cx="3238500" cy="189486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55521" cy="1904825"/>
                    </a:xfrm>
                    <a:prstGeom prst="rect">
                      <a:avLst/>
                    </a:prstGeom>
                    <a:noFill/>
                    <a:ln>
                      <a:noFill/>
                    </a:ln>
                  </pic:spPr>
                </pic:pic>
              </a:graphicData>
            </a:graphic>
          </wp:inline>
        </w:drawing>
      </w:r>
      <w:r w:rsidR="007100B4" w:rsidRPr="00C53E63">
        <w:rPr>
          <w:rFonts w:ascii="Calibri" w:eastAsia="仿宋" w:hAnsi="Calibri" w:cs="Calibri"/>
          <w:b/>
          <w:color w:val="FF0000"/>
          <w:szCs w:val="21"/>
        </w:rPr>
        <w:t xml:space="preserve">  </w:t>
      </w:r>
      <w:r w:rsidR="007100B4" w:rsidRPr="00C53E63">
        <w:rPr>
          <w:rFonts w:ascii="Calibri" w:eastAsia="仿宋" w:hAnsi="Calibri" w:cs="Calibri"/>
          <w:noProof/>
        </w:rPr>
        <w:drawing>
          <wp:inline distT="0" distB="0" distL="0" distR="0" wp14:anchorId="1C3F4E8D" wp14:editId="52698560">
            <wp:extent cx="3275745" cy="19166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89611" cy="1924773"/>
                    </a:xfrm>
                    <a:prstGeom prst="rect">
                      <a:avLst/>
                    </a:prstGeom>
                    <a:noFill/>
                    <a:ln>
                      <a:noFill/>
                    </a:ln>
                  </pic:spPr>
                </pic:pic>
              </a:graphicData>
            </a:graphic>
          </wp:inline>
        </w:drawing>
      </w:r>
    </w:p>
    <w:p w14:paraId="4AFE5D1B" w14:textId="01E09DC9" w:rsidR="00612356" w:rsidRPr="00C53E63" w:rsidRDefault="00000000" w:rsidP="000420EA">
      <w:pPr>
        <w:adjustRightInd w:val="0"/>
        <w:snapToGrid w:val="0"/>
        <w:spacing w:line="360" w:lineRule="auto"/>
        <w:rPr>
          <w:rFonts w:ascii="Calibri" w:eastAsia="仿宋" w:hAnsi="Calibri" w:cs="Calibri"/>
          <w:b/>
          <w:color w:val="FF0000"/>
          <w:szCs w:val="21"/>
        </w:rPr>
      </w:pPr>
      <w:r>
        <w:rPr>
          <w:rFonts w:ascii="Calibri" w:eastAsia="仿宋" w:hAnsi="Calibri" w:cs="Calibri"/>
          <w:b/>
          <w:color w:val="FF0000"/>
          <w:szCs w:val="21"/>
        </w:rPr>
        <w:pict w14:anchorId="63236AA0">
          <v:rect id="_x0000_i1025" style="width:538.6pt;height:1.5pt;mso-position-horizontal:absolute" o:hralign="center" o:hrstd="t" o:hrnoshade="t" o:hr="t" fillcolor="#92d050" stroked="f"/>
        </w:pict>
      </w:r>
    </w:p>
    <w:p w14:paraId="1B46BF82" w14:textId="1D7B8D18" w:rsidR="00971BFF" w:rsidRPr="00C53E63" w:rsidRDefault="00971BFF" w:rsidP="007100B4">
      <w:pPr>
        <w:adjustRightInd w:val="0"/>
        <w:snapToGrid w:val="0"/>
        <w:spacing w:line="360" w:lineRule="auto"/>
        <w:rPr>
          <w:rFonts w:ascii="Calibri" w:eastAsia="仿宋" w:hAnsi="Calibri" w:cs="Calibri"/>
        </w:rPr>
      </w:pPr>
      <w:r w:rsidRPr="00C53E63">
        <w:rPr>
          <w:rFonts w:ascii="Calibri" w:eastAsia="仿宋" w:hAnsi="Calibri" w:cs="Calibri"/>
          <w:szCs w:val="21"/>
        </w:rPr>
        <w:t>网</w:t>
      </w:r>
      <w:r w:rsidR="009F713E" w:rsidRPr="00C53E63">
        <w:rPr>
          <w:rFonts w:ascii="Calibri" w:eastAsia="仿宋" w:hAnsi="Calibri" w:cs="Calibri"/>
          <w:szCs w:val="21"/>
        </w:rPr>
        <w:t>址</w:t>
      </w:r>
      <w:r w:rsidR="009F713E" w:rsidRPr="00C53E63">
        <w:rPr>
          <w:rFonts w:ascii="Calibri" w:eastAsia="仿宋" w:hAnsi="Calibri" w:cs="Calibri"/>
          <w:szCs w:val="21"/>
        </w:rPr>
        <w:t xml:space="preserve">: </w:t>
      </w:r>
      <w:hyperlink r:id="rId8" w:history="1">
        <w:r w:rsidR="007100B4" w:rsidRPr="00C53E63">
          <w:rPr>
            <w:rStyle w:val="a3"/>
            <w:rFonts w:ascii="Calibri" w:eastAsia="仿宋" w:hAnsi="Calibri" w:cs="Calibri"/>
            <w:b/>
            <w:color w:val="FF0000"/>
            <w:kern w:val="0"/>
            <w:szCs w:val="21"/>
          </w:rPr>
          <w:t>http://dh.ersjk.com</w:t>
        </w:r>
      </w:hyperlink>
      <w:r w:rsidR="001255E6" w:rsidRPr="00C53E63">
        <w:rPr>
          <w:rFonts w:ascii="Calibri" w:eastAsia="仿宋" w:hAnsi="Calibri" w:cs="Calibri"/>
          <w:color w:val="FF0000"/>
        </w:rPr>
        <w:t xml:space="preserve"> </w:t>
      </w:r>
      <w:r w:rsidR="001255E6" w:rsidRPr="00C53E63">
        <w:rPr>
          <w:rFonts w:ascii="Calibri" w:eastAsia="仿宋" w:hAnsi="Calibri" w:cs="Calibri"/>
        </w:rPr>
        <w:t xml:space="preserve">   </w:t>
      </w:r>
    </w:p>
    <w:p w14:paraId="042DAAE2" w14:textId="77777777" w:rsidR="001255E6" w:rsidRPr="00C53E63" w:rsidRDefault="009F713E" w:rsidP="007100B4">
      <w:pPr>
        <w:adjustRightInd w:val="0"/>
        <w:snapToGrid w:val="0"/>
        <w:spacing w:line="360" w:lineRule="auto"/>
        <w:rPr>
          <w:rFonts w:ascii="Calibri" w:eastAsia="仿宋" w:hAnsi="Calibri" w:cs="Calibri"/>
          <w:szCs w:val="21"/>
        </w:rPr>
      </w:pPr>
      <w:r w:rsidRPr="00C53E63">
        <w:rPr>
          <w:rFonts w:ascii="Calibri" w:eastAsia="仿宋" w:hAnsi="Calibri" w:cs="Calibri"/>
          <w:szCs w:val="21"/>
        </w:rPr>
        <w:t>北京爱如生数字化技术研究中心</w:t>
      </w:r>
      <w:r w:rsidR="001255E6" w:rsidRPr="00C53E63">
        <w:rPr>
          <w:rFonts w:ascii="Calibri" w:eastAsia="仿宋" w:hAnsi="Calibri" w:cs="Calibri"/>
          <w:szCs w:val="21"/>
        </w:rPr>
        <w:t xml:space="preserve">  </w:t>
      </w:r>
    </w:p>
    <w:p w14:paraId="37E4D277" w14:textId="77777777" w:rsidR="00971BFF" w:rsidRPr="00C53E63" w:rsidRDefault="009F713E" w:rsidP="007100B4">
      <w:pPr>
        <w:adjustRightInd w:val="0"/>
        <w:snapToGrid w:val="0"/>
        <w:spacing w:line="360" w:lineRule="auto"/>
        <w:rPr>
          <w:rFonts w:ascii="Calibri" w:eastAsia="仿宋" w:hAnsi="Calibri" w:cs="Calibri"/>
          <w:szCs w:val="21"/>
        </w:rPr>
      </w:pPr>
      <w:proofErr w:type="gramStart"/>
      <w:r w:rsidRPr="00C53E63">
        <w:rPr>
          <w:rFonts w:ascii="Calibri" w:eastAsia="仿宋" w:hAnsi="Calibri" w:cs="Calibri"/>
          <w:szCs w:val="21"/>
          <w:highlight w:val="cyan"/>
        </w:rPr>
        <w:t>E-mail:eruson5@er07.com</w:t>
      </w:r>
      <w:proofErr w:type="gramEnd"/>
      <w:r w:rsidR="001255E6" w:rsidRPr="00C53E63">
        <w:rPr>
          <w:rFonts w:ascii="Calibri" w:eastAsia="仿宋" w:hAnsi="Calibri" w:cs="Calibri"/>
          <w:szCs w:val="21"/>
        </w:rPr>
        <w:t xml:space="preserve">    </w:t>
      </w:r>
    </w:p>
    <w:p w14:paraId="606AF83E" w14:textId="77777777" w:rsidR="00971BFF" w:rsidRPr="00C53E63" w:rsidRDefault="009F713E" w:rsidP="007100B4">
      <w:pPr>
        <w:adjustRightInd w:val="0"/>
        <w:snapToGrid w:val="0"/>
        <w:spacing w:line="360" w:lineRule="auto"/>
        <w:rPr>
          <w:rFonts w:ascii="Calibri" w:eastAsia="仿宋" w:hAnsi="Calibri" w:cs="Calibri"/>
          <w:szCs w:val="21"/>
        </w:rPr>
      </w:pPr>
      <w:r w:rsidRPr="00C53E63">
        <w:rPr>
          <w:rFonts w:ascii="Calibri" w:eastAsia="仿宋" w:hAnsi="Calibri" w:cs="Calibri"/>
          <w:szCs w:val="21"/>
          <w:highlight w:val="red"/>
        </w:rPr>
        <w:t>QQ:</w:t>
      </w:r>
      <w:r w:rsidRPr="00C53E63">
        <w:rPr>
          <w:rFonts w:ascii="Calibri" w:eastAsia="仿宋" w:hAnsi="Calibri" w:cs="Calibri"/>
          <w:highlight w:val="red"/>
        </w:rPr>
        <w:t xml:space="preserve"> </w:t>
      </w:r>
      <w:r w:rsidRPr="00C53E63">
        <w:rPr>
          <w:rFonts w:ascii="Calibri" w:eastAsia="仿宋" w:hAnsi="Calibri" w:cs="Calibri"/>
          <w:szCs w:val="21"/>
          <w:highlight w:val="red"/>
        </w:rPr>
        <w:t>3125232843</w:t>
      </w:r>
      <w:r w:rsidR="001255E6" w:rsidRPr="00C53E63">
        <w:rPr>
          <w:rFonts w:ascii="Calibri" w:eastAsia="仿宋" w:hAnsi="Calibri" w:cs="Calibri"/>
          <w:szCs w:val="21"/>
        </w:rPr>
        <w:t xml:space="preserve">     </w:t>
      </w:r>
    </w:p>
    <w:p w14:paraId="02C25AA3" w14:textId="0D9E41CB" w:rsidR="00971BFF" w:rsidRPr="00C53E63" w:rsidRDefault="009F713E" w:rsidP="007100B4">
      <w:pPr>
        <w:adjustRightInd w:val="0"/>
        <w:snapToGrid w:val="0"/>
        <w:spacing w:line="360" w:lineRule="auto"/>
        <w:rPr>
          <w:rFonts w:ascii="Calibri" w:eastAsia="仿宋" w:hAnsi="Calibri" w:cs="Calibri"/>
          <w:szCs w:val="21"/>
        </w:rPr>
      </w:pPr>
      <w:r w:rsidRPr="00C53E63">
        <w:rPr>
          <w:rFonts w:ascii="Calibri" w:eastAsia="仿宋" w:hAnsi="Calibri" w:cs="Calibri"/>
          <w:szCs w:val="21"/>
        </w:rPr>
        <w:t>TEL</w:t>
      </w:r>
      <w:r w:rsidRPr="00C53E63">
        <w:rPr>
          <w:rFonts w:ascii="Calibri" w:eastAsia="仿宋" w:hAnsi="Calibri" w:cs="Calibri"/>
          <w:szCs w:val="21"/>
        </w:rPr>
        <w:t>：</w:t>
      </w:r>
      <w:r w:rsidRPr="00C53E63">
        <w:rPr>
          <w:rFonts w:ascii="Calibri" w:eastAsia="仿宋" w:hAnsi="Calibri" w:cs="Calibri"/>
          <w:szCs w:val="21"/>
        </w:rPr>
        <w:t>010-</w:t>
      </w:r>
      <w:r w:rsidR="007100B4" w:rsidRPr="00C53E63">
        <w:rPr>
          <w:rFonts w:ascii="Calibri" w:eastAsia="仿宋" w:hAnsi="Calibri" w:cs="Calibri"/>
          <w:szCs w:val="21"/>
        </w:rPr>
        <w:t>53388008</w:t>
      </w:r>
      <w:r w:rsidR="00F95DF8" w:rsidRPr="00C53E63">
        <w:rPr>
          <w:rFonts w:ascii="Calibri" w:eastAsia="仿宋" w:hAnsi="Calibri" w:cs="Calibri"/>
          <w:szCs w:val="21"/>
        </w:rPr>
        <w:t xml:space="preserve">    </w:t>
      </w:r>
    </w:p>
    <w:p w14:paraId="751BD935" w14:textId="77777777" w:rsidR="00DB616C" w:rsidRPr="00C53E63" w:rsidRDefault="009F713E" w:rsidP="007100B4">
      <w:pPr>
        <w:adjustRightInd w:val="0"/>
        <w:snapToGrid w:val="0"/>
        <w:spacing w:line="360" w:lineRule="auto"/>
        <w:rPr>
          <w:rFonts w:ascii="Calibri" w:eastAsia="仿宋" w:hAnsi="Calibri" w:cs="Calibri"/>
        </w:rPr>
      </w:pPr>
      <w:r w:rsidRPr="00C53E63">
        <w:rPr>
          <w:rFonts w:ascii="Calibri" w:eastAsia="仿宋" w:hAnsi="Calibri" w:cs="Calibri"/>
          <w:szCs w:val="21"/>
        </w:rPr>
        <w:t>官网：</w:t>
      </w:r>
      <w:hyperlink r:id="rId9" w:history="1">
        <w:r w:rsidRPr="00C53E63">
          <w:rPr>
            <w:rStyle w:val="a3"/>
            <w:rFonts w:ascii="Calibri" w:eastAsia="仿宋" w:hAnsi="Calibri" w:cs="Calibri"/>
            <w:b/>
            <w:color w:val="FF0000"/>
            <w:szCs w:val="21"/>
          </w:rPr>
          <w:t>www.er07.com</w:t>
        </w:r>
      </w:hyperlink>
    </w:p>
    <w:p w14:paraId="7436BA56" w14:textId="674865EB" w:rsidR="00EE5916" w:rsidRPr="00C53E63" w:rsidRDefault="00DB616C" w:rsidP="00DB616C">
      <w:pPr>
        <w:adjustRightInd w:val="0"/>
        <w:snapToGrid w:val="0"/>
        <w:spacing w:line="480" w:lineRule="auto"/>
        <w:jc w:val="center"/>
        <w:rPr>
          <w:rFonts w:ascii="Calibri" w:eastAsia="仿宋" w:hAnsi="Calibri" w:cs="Calibri"/>
          <w:b/>
          <w:sz w:val="52"/>
          <w:szCs w:val="52"/>
        </w:rPr>
      </w:pPr>
      <w:r w:rsidRPr="00C53E63">
        <w:rPr>
          <w:rFonts w:ascii="Calibri" w:eastAsia="仿宋" w:hAnsi="Calibri" w:cs="Calibri"/>
          <w:b/>
          <w:sz w:val="52"/>
          <w:szCs w:val="52"/>
        </w:rPr>
        <w:lastRenderedPageBreak/>
        <w:t>爱如生中医典海</w:t>
      </w:r>
      <w:r w:rsidR="002F27B6">
        <w:rPr>
          <w:rFonts w:ascii="Calibri" w:eastAsia="仿宋" w:hAnsi="Calibri" w:cs="Calibri" w:hint="eastAsia"/>
          <w:b/>
          <w:sz w:val="52"/>
          <w:szCs w:val="52"/>
        </w:rPr>
        <w:t>库</w:t>
      </w:r>
      <w:r w:rsidRPr="00C53E63">
        <w:rPr>
          <w:rFonts w:ascii="Calibri" w:eastAsia="仿宋" w:hAnsi="Calibri" w:cs="Calibri"/>
          <w:b/>
          <w:sz w:val="52"/>
          <w:szCs w:val="52"/>
        </w:rPr>
        <w:t>登录办法</w:t>
      </w:r>
    </w:p>
    <w:p w14:paraId="08FCC1B6" w14:textId="53FBD5C5" w:rsidR="007100B4" w:rsidRPr="00C53E63" w:rsidRDefault="007100B4" w:rsidP="007100B4">
      <w:pPr>
        <w:widowControl/>
        <w:jc w:val="left"/>
        <w:rPr>
          <w:rFonts w:ascii="Calibri" w:eastAsia="仿宋" w:hAnsi="Calibri" w:cs="Calibri"/>
          <w:b/>
        </w:rPr>
      </w:pPr>
      <w:r w:rsidRPr="00C53E63">
        <w:rPr>
          <w:rFonts w:ascii="Calibri" w:eastAsia="仿宋" w:hAnsi="Calibri" w:cs="Calibri"/>
          <w:b/>
        </w:rPr>
        <w:t>点击链接：</w:t>
      </w:r>
      <w:hyperlink r:id="rId10" w:history="1">
        <w:r w:rsidRPr="00C53E63">
          <w:rPr>
            <w:rStyle w:val="a3"/>
            <w:rFonts w:ascii="Calibri" w:eastAsia="仿宋" w:hAnsi="Calibri" w:cs="Calibri"/>
            <w:b/>
            <w:color w:val="FF0000"/>
          </w:rPr>
          <w:t>http://dh.ersjk.com</w:t>
        </w:r>
      </w:hyperlink>
      <w:r w:rsidRPr="00C53E63">
        <w:rPr>
          <w:rFonts w:ascii="Calibri" w:eastAsia="仿宋" w:hAnsi="Calibri" w:cs="Calibri"/>
          <w:b/>
        </w:rPr>
        <w:t>，选择</w:t>
      </w:r>
      <w:r w:rsidRPr="00C53E63">
        <w:rPr>
          <w:rFonts w:ascii="Calibri" w:eastAsia="仿宋" w:hAnsi="Calibri" w:cs="Calibri"/>
          <w:b/>
        </w:rPr>
        <w:t>“</w:t>
      </w:r>
      <w:r w:rsidRPr="00C53E63">
        <w:rPr>
          <w:rFonts w:ascii="Calibri" w:eastAsia="仿宋" w:hAnsi="Calibri" w:cs="Calibri"/>
          <w:b/>
        </w:rPr>
        <w:t>古代典籍</w:t>
      </w:r>
      <w:r w:rsidRPr="00C53E63">
        <w:rPr>
          <w:rFonts w:ascii="Calibri" w:eastAsia="仿宋" w:hAnsi="Calibri" w:cs="Calibri"/>
          <w:b/>
        </w:rPr>
        <w:t>”</w:t>
      </w:r>
      <w:r w:rsidRPr="00C53E63">
        <w:rPr>
          <w:rFonts w:ascii="Calibri" w:eastAsia="仿宋" w:hAnsi="Calibri" w:cs="Calibri"/>
          <w:b/>
        </w:rPr>
        <w:t>，点击</w:t>
      </w:r>
      <w:r w:rsidRPr="00C53E63">
        <w:rPr>
          <w:rFonts w:ascii="Calibri" w:eastAsia="仿宋" w:hAnsi="Calibri" w:cs="Calibri"/>
          <w:b/>
        </w:rPr>
        <w:t>“</w:t>
      </w:r>
      <w:r w:rsidRPr="00C53E63">
        <w:rPr>
          <w:rFonts w:ascii="Calibri" w:eastAsia="仿宋" w:hAnsi="Calibri" w:cs="Calibri"/>
          <w:b/>
        </w:rPr>
        <w:t>中医典海库</w:t>
      </w:r>
      <w:r w:rsidRPr="00C53E63">
        <w:rPr>
          <w:rFonts w:ascii="Calibri" w:eastAsia="仿宋" w:hAnsi="Calibri" w:cs="Calibri"/>
          <w:b/>
        </w:rPr>
        <w:t>”</w:t>
      </w:r>
    </w:p>
    <w:p w14:paraId="338AB5E4" w14:textId="12D064B3" w:rsidR="00DB616C" w:rsidRPr="00C53E63" w:rsidRDefault="007100B4" w:rsidP="0087422B">
      <w:pPr>
        <w:adjustRightInd w:val="0"/>
        <w:snapToGrid w:val="0"/>
        <w:spacing w:line="480" w:lineRule="auto"/>
        <w:rPr>
          <w:rFonts w:ascii="Calibri" w:eastAsia="仿宋" w:hAnsi="Calibri" w:cs="Calibri"/>
        </w:rPr>
      </w:pPr>
      <w:r w:rsidRPr="00C53E63">
        <w:rPr>
          <w:rFonts w:ascii="Calibri" w:eastAsia="仿宋" w:hAnsi="Calibri" w:cs="Calibri"/>
          <w:b/>
          <w:noProof/>
        </w:rPr>
        <w:drawing>
          <wp:inline distT="0" distB="0" distL="0" distR="0" wp14:anchorId="312F7CD2" wp14:editId="05D4446E">
            <wp:extent cx="6838950" cy="3448050"/>
            <wp:effectExtent l="19050" t="19050" r="19050" b="1905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srcRect/>
                    <a:stretch>
                      <a:fillRect/>
                    </a:stretch>
                  </pic:blipFill>
                  <pic:spPr bwMode="auto">
                    <a:xfrm>
                      <a:off x="0" y="0"/>
                      <a:ext cx="6838950" cy="3448050"/>
                    </a:xfrm>
                    <a:prstGeom prst="rect">
                      <a:avLst/>
                    </a:prstGeom>
                    <a:noFill/>
                    <a:ln w="9525" cmpd="sng">
                      <a:solidFill>
                        <a:schemeClr val="bg1">
                          <a:lumMod val="50000"/>
                        </a:schemeClr>
                      </a:solidFill>
                      <a:miter lim="800000"/>
                      <a:headEnd/>
                      <a:tailEnd/>
                    </a:ln>
                    <a:effectLst/>
                  </pic:spPr>
                </pic:pic>
              </a:graphicData>
            </a:graphic>
          </wp:inline>
        </w:drawing>
      </w:r>
    </w:p>
    <w:p w14:paraId="5FB3DF12" w14:textId="3B5756AB" w:rsidR="007100B4" w:rsidRPr="00C53E63" w:rsidRDefault="007100B4" w:rsidP="0087422B">
      <w:pPr>
        <w:adjustRightInd w:val="0"/>
        <w:snapToGrid w:val="0"/>
        <w:spacing w:line="480" w:lineRule="auto"/>
        <w:rPr>
          <w:rFonts w:ascii="Calibri" w:eastAsia="仿宋" w:hAnsi="Calibri" w:cs="Calibri"/>
        </w:rPr>
      </w:pPr>
      <w:r w:rsidRPr="00C53E63">
        <w:rPr>
          <w:rFonts w:ascii="Calibri" w:eastAsia="仿宋" w:hAnsi="Calibri" w:cs="Calibri"/>
          <w:noProof/>
        </w:rPr>
        <w:drawing>
          <wp:inline distT="0" distB="0" distL="0" distR="0" wp14:anchorId="20A4A083" wp14:editId="1D651453">
            <wp:extent cx="6840220" cy="2453005"/>
            <wp:effectExtent l="19050" t="1905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40220" cy="2453005"/>
                    </a:xfrm>
                    <a:prstGeom prst="rect">
                      <a:avLst/>
                    </a:prstGeom>
                    <a:ln>
                      <a:solidFill>
                        <a:schemeClr val="bg1">
                          <a:lumMod val="50000"/>
                        </a:schemeClr>
                      </a:solidFill>
                    </a:ln>
                  </pic:spPr>
                </pic:pic>
              </a:graphicData>
            </a:graphic>
          </wp:inline>
        </w:drawing>
      </w:r>
    </w:p>
    <w:p w14:paraId="6B70A9CB" w14:textId="77777777" w:rsidR="00DB616C" w:rsidRPr="00C53E63" w:rsidRDefault="00DB616C" w:rsidP="0087422B">
      <w:pPr>
        <w:adjustRightInd w:val="0"/>
        <w:snapToGrid w:val="0"/>
        <w:spacing w:line="480" w:lineRule="auto"/>
        <w:rPr>
          <w:rFonts w:ascii="Calibri" w:eastAsia="仿宋" w:hAnsi="Calibri" w:cs="Calibri"/>
          <w:szCs w:val="21"/>
        </w:rPr>
      </w:pPr>
    </w:p>
    <w:sectPr w:rsidR="00DB616C" w:rsidRPr="00C53E63" w:rsidSect="00977325">
      <w:headerReference w:type="default" r:id="rId13"/>
      <w:pgSz w:w="11906" w:h="16838"/>
      <w:pgMar w:top="567" w:right="567" w:bottom="567" w:left="567" w:header="283"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113B" w14:textId="77777777" w:rsidR="00985B76" w:rsidRDefault="00985B76" w:rsidP="00500625">
      <w:r>
        <w:separator/>
      </w:r>
    </w:p>
  </w:endnote>
  <w:endnote w:type="continuationSeparator" w:id="0">
    <w:p w14:paraId="617352AC" w14:textId="77777777" w:rsidR="00985B76" w:rsidRDefault="00985B76" w:rsidP="00500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6B7DD" w14:textId="77777777" w:rsidR="00985B76" w:rsidRDefault="00985B76" w:rsidP="00500625">
      <w:r>
        <w:separator/>
      </w:r>
    </w:p>
  </w:footnote>
  <w:footnote w:type="continuationSeparator" w:id="0">
    <w:p w14:paraId="5935D205" w14:textId="77777777" w:rsidR="00985B76" w:rsidRDefault="00985B76" w:rsidP="005006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E8078" w14:textId="77777777" w:rsidR="00977325" w:rsidRDefault="00977325" w:rsidP="009C5EA9">
    <w:pPr>
      <w:pStyle w:val="a6"/>
      <w:pBdr>
        <w:bottom w:val="none" w:sz="0" w:space="0" w:color="auto"/>
      </w:pBdr>
      <w:jc w:val="left"/>
    </w:pPr>
    <w:r>
      <w:rPr>
        <w:noProof/>
      </w:rPr>
      <w:drawing>
        <wp:inline distT="0" distB="0" distL="0" distR="0" wp14:anchorId="190D2A31" wp14:editId="291861F5">
          <wp:extent cx="1085850" cy="647606"/>
          <wp:effectExtent l="0" t="0" r="0" b="0"/>
          <wp:docPr id="3" name="图片 2" descr="红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红logo (2).png"/>
                  <pic:cNvPicPr/>
                </pic:nvPicPr>
                <pic:blipFill>
                  <a:blip r:embed="rId1"/>
                  <a:stretch>
                    <a:fillRect/>
                  </a:stretch>
                </pic:blipFill>
                <pic:spPr>
                  <a:xfrm>
                    <a:off x="0" y="0"/>
                    <a:ext cx="1093136" cy="651951"/>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revisionView w:inkAnnotation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3A7261"/>
    <w:rsid w:val="000003CF"/>
    <w:rsid w:val="000272F8"/>
    <w:rsid w:val="00030153"/>
    <w:rsid w:val="00036E59"/>
    <w:rsid w:val="000420EA"/>
    <w:rsid w:val="000425CD"/>
    <w:rsid w:val="00052D3A"/>
    <w:rsid w:val="000560DC"/>
    <w:rsid w:val="00071C3E"/>
    <w:rsid w:val="000B2998"/>
    <w:rsid w:val="000D3ED6"/>
    <w:rsid w:val="000E43A9"/>
    <w:rsid w:val="000E4E68"/>
    <w:rsid w:val="000E5988"/>
    <w:rsid w:val="00102A70"/>
    <w:rsid w:val="00107A0D"/>
    <w:rsid w:val="001255E6"/>
    <w:rsid w:val="00133638"/>
    <w:rsid w:val="00146133"/>
    <w:rsid w:val="0014688C"/>
    <w:rsid w:val="00147AC6"/>
    <w:rsid w:val="00161907"/>
    <w:rsid w:val="001620F0"/>
    <w:rsid w:val="0017037D"/>
    <w:rsid w:val="00186963"/>
    <w:rsid w:val="00191222"/>
    <w:rsid w:val="001B6D82"/>
    <w:rsid w:val="001C49E5"/>
    <w:rsid w:val="001D1557"/>
    <w:rsid w:val="001D74FD"/>
    <w:rsid w:val="001F475F"/>
    <w:rsid w:val="00224355"/>
    <w:rsid w:val="002272D4"/>
    <w:rsid w:val="00231EAF"/>
    <w:rsid w:val="0024130C"/>
    <w:rsid w:val="002812CB"/>
    <w:rsid w:val="00281BA1"/>
    <w:rsid w:val="00281F99"/>
    <w:rsid w:val="002C3EB8"/>
    <w:rsid w:val="002E1F97"/>
    <w:rsid w:val="002F27B6"/>
    <w:rsid w:val="00300380"/>
    <w:rsid w:val="003055FF"/>
    <w:rsid w:val="00305EBB"/>
    <w:rsid w:val="00322A85"/>
    <w:rsid w:val="00337165"/>
    <w:rsid w:val="003A4EB0"/>
    <w:rsid w:val="003A7261"/>
    <w:rsid w:val="003D0AD2"/>
    <w:rsid w:val="003D20B7"/>
    <w:rsid w:val="003D50DF"/>
    <w:rsid w:val="003F77D4"/>
    <w:rsid w:val="004272A6"/>
    <w:rsid w:val="00435AE7"/>
    <w:rsid w:val="00451D54"/>
    <w:rsid w:val="00462628"/>
    <w:rsid w:val="004701DA"/>
    <w:rsid w:val="00477421"/>
    <w:rsid w:val="00493378"/>
    <w:rsid w:val="004A1609"/>
    <w:rsid w:val="004A50EC"/>
    <w:rsid w:val="004C201D"/>
    <w:rsid w:val="004D21FE"/>
    <w:rsid w:val="004F05A9"/>
    <w:rsid w:val="004F1646"/>
    <w:rsid w:val="00500625"/>
    <w:rsid w:val="00515821"/>
    <w:rsid w:val="00522814"/>
    <w:rsid w:val="00527B13"/>
    <w:rsid w:val="005420B9"/>
    <w:rsid w:val="00552E66"/>
    <w:rsid w:val="00575550"/>
    <w:rsid w:val="0058378F"/>
    <w:rsid w:val="005A406A"/>
    <w:rsid w:val="005B6817"/>
    <w:rsid w:val="005E5F07"/>
    <w:rsid w:val="005E6083"/>
    <w:rsid w:val="005F42DF"/>
    <w:rsid w:val="005F530B"/>
    <w:rsid w:val="00611389"/>
    <w:rsid w:val="00612356"/>
    <w:rsid w:val="00621AE6"/>
    <w:rsid w:val="00623FF4"/>
    <w:rsid w:val="00631D5F"/>
    <w:rsid w:val="006411EF"/>
    <w:rsid w:val="006809C5"/>
    <w:rsid w:val="00684614"/>
    <w:rsid w:val="006B03A8"/>
    <w:rsid w:val="006C5C4A"/>
    <w:rsid w:val="006D3EB1"/>
    <w:rsid w:val="006D7C7C"/>
    <w:rsid w:val="006E1573"/>
    <w:rsid w:val="006F4DCA"/>
    <w:rsid w:val="007100B4"/>
    <w:rsid w:val="007174E3"/>
    <w:rsid w:val="0073451D"/>
    <w:rsid w:val="00734775"/>
    <w:rsid w:val="00736DF0"/>
    <w:rsid w:val="0074034E"/>
    <w:rsid w:val="00741467"/>
    <w:rsid w:val="007431C9"/>
    <w:rsid w:val="00743DC2"/>
    <w:rsid w:val="00762072"/>
    <w:rsid w:val="00791184"/>
    <w:rsid w:val="00791E9F"/>
    <w:rsid w:val="00793005"/>
    <w:rsid w:val="0079796C"/>
    <w:rsid w:val="007B2A49"/>
    <w:rsid w:val="007C40F3"/>
    <w:rsid w:val="007E2816"/>
    <w:rsid w:val="007E2EA9"/>
    <w:rsid w:val="007E4CEC"/>
    <w:rsid w:val="007F71BC"/>
    <w:rsid w:val="0081549F"/>
    <w:rsid w:val="00817CF6"/>
    <w:rsid w:val="00832790"/>
    <w:rsid w:val="00832934"/>
    <w:rsid w:val="00842075"/>
    <w:rsid w:val="00852C27"/>
    <w:rsid w:val="00852C69"/>
    <w:rsid w:val="00854B86"/>
    <w:rsid w:val="008648BD"/>
    <w:rsid w:val="00871F6F"/>
    <w:rsid w:val="0087422B"/>
    <w:rsid w:val="008807C6"/>
    <w:rsid w:val="00884B32"/>
    <w:rsid w:val="008A7FDE"/>
    <w:rsid w:val="008B333D"/>
    <w:rsid w:val="008B7B6A"/>
    <w:rsid w:val="008C02A1"/>
    <w:rsid w:val="008C374A"/>
    <w:rsid w:val="008C476D"/>
    <w:rsid w:val="008E2F5A"/>
    <w:rsid w:val="008F2226"/>
    <w:rsid w:val="00914123"/>
    <w:rsid w:val="00946EE4"/>
    <w:rsid w:val="009709A5"/>
    <w:rsid w:val="00971BFF"/>
    <w:rsid w:val="009724EB"/>
    <w:rsid w:val="00977325"/>
    <w:rsid w:val="00985B76"/>
    <w:rsid w:val="00997713"/>
    <w:rsid w:val="009B0364"/>
    <w:rsid w:val="009C5EA9"/>
    <w:rsid w:val="009E2FCC"/>
    <w:rsid w:val="009E3B42"/>
    <w:rsid w:val="009F667D"/>
    <w:rsid w:val="009F713E"/>
    <w:rsid w:val="00A11433"/>
    <w:rsid w:val="00A87A19"/>
    <w:rsid w:val="00AC3282"/>
    <w:rsid w:val="00AF26BD"/>
    <w:rsid w:val="00AF6C58"/>
    <w:rsid w:val="00B008DE"/>
    <w:rsid w:val="00B0117F"/>
    <w:rsid w:val="00B0747D"/>
    <w:rsid w:val="00B2210F"/>
    <w:rsid w:val="00B558B6"/>
    <w:rsid w:val="00B61385"/>
    <w:rsid w:val="00B877B5"/>
    <w:rsid w:val="00B96B6E"/>
    <w:rsid w:val="00BA193B"/>
    <w:rsid w:val="00BB53BA"/>
    <w:rsid w:val="00BC537B"/>
    <w:rsid w:val="00BD240F"/>
    <w:rsid w:val="00BE555E"/>
    <w:rsid w:val="00BE5EA6"/>
    <w:rsid w:val="00BE7269"/>
    <w:rsid w:val="00BF2931"/>
    <w:rsid w:val="00BF7E07"/>
    <w:rsid w:val="00C12604"/>
    <w:rsid w:val="00C21A74"/>
    <w:rsid w:val="00C27CCF"/>
    <w:rsid w:val="00C31B18"/>
    <w:rsid w:val="00C40CAA"/>
    <w:rsid w:val="00C46EB6"/>
    <w:rsid w:val="00C53E63"/>
    <w:rsid w:val="00C608B8"/>
    <w:rsid w:val="00C72F9A"/>
    <w:rsid w:val="00C77ED8"/>
    <w:rsid w:val="00C80139"/>
    <w:rsid w:val="00C83580"/>
    <w:rsid w:val="00C85726"/>
    <w:rsid w:val="00CE682A"/>
    <w:rsid w:val="00D230C2"/>
    <w:rsid w:val="00D248B7"/>
    <w:rsid w:val="00D3643A"/>
    <w:rsid w:val="00D65B6B"/>
    <w:rsid w:val="00D7056B"/>
    <w:rsid w:val="00D87B12"/>
    <w:rsid w:val="00DB4555"/>
    <w:rsid w:val="00DB616C"/>
    <w:rsid w:val="00DC5174"/>
    <w:rsid w:val="00DD3925"/>
    <w:rsid w:val="00DF1CA7"/>
    <w:rsid w:val="00DF1F30"/>
    <w:rsid w:val="00E3140A"/>
    <w:rsid w:val="00E32A6A"/>
    <w:rsid w:val="00E709AF"/>
    <w:rsid w:val="00E86554"/>
    <w:rsid w:val="00EA579F"/>
    <w:rsid w:val="00EA6145"/>
    <w:rsid w:val="00EB19CC"/>
    <w:rsid w:val="00EB23B6"/>
    <w:rsid w:val="00EC7825"/>
    <w:rsid w:val="00EE5916"/>
    <w:rsid w:val="00EE7E1D"/>
    <w:rsid w:val="00EF2E2C"/>
    <w:rsid w:val="00EF30E7"/>
    <w:rsid w:val="00F00335"/>
    <w:rsid w:val="00F14E99"/>
    <w:rsid w:val="00F332DD"/>
    <w:rsid w:val="00F41B3B"/>
    <w:rsid w:val="00F44AF9"/>
    <w:rsid w:val="00F45261"/>
    <w:rsid w:val="00F46BCB"/>
    <w:rsid w:val="00F523B4"/>
    <w:rsid w:val="00F75A61"/>
    <w:rsid w:val="00F95DF8"/>
    <w:rsid w:val="00FA7B4A"/>
    <w:rsid w:val="00FC2B39"/>
    <w:rsid w:val="00FE0EE3"/>
    <w:rsid w:val="00FE36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9CE71"/>
  <w15:docId w15:val="{CFF3BF86-AEB2-4261-9074-93BBF2D2E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A726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23FF4"/>
    <w:rPr>
      <w:color w:val="0000FF" w:themeColor="hyperlink"/>
      <w:u w:val="single"/>
    </w:rPr>
  </w:style>
  <w:style w:type="character" w:styleId="a4">
    <w:name w:val="Strong"/>
    <w:basedOn w:val="a0"/>
    <w:uiPriority w:val="22"/>
    <w:qFormat/>
    <w:rsid w:val="007431C9"/>
    <w:rPr>
      <w:b/>
      <w:bCs/>
    </w:rPr>
  </w:style>
  <w:style w:type="paragraph" w:styleId="a5">
    <w:name w:val="No Spacing"/>
    <w:uiPriority w:val="1"/>
    <w:qFormat/>
    <w:rsid w:val="008C02A1"/>
    <w:pPr>
      <w:widowControl w:val="0"/>
      <w:jc w:val="both"/>
    </w:pPr>
  </w:style>
  <w:style w:type="paragraph" w:styleId="a6">
    <w:name w:val="header"/>
    <w:basedOn w:val="a"/>
    <w:link w:val="a7"/>
    <w:uiPriority w:val="99"/>
    <w:unhideWhenUsed/>
    <w:rsid w:val="00500625"/>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500625"/>
    <w:rPr>
      <w:sz w:val="18"/>
      <w:szCs w:val="18"/>
    </w:rPr>
  </w:style>
  <w:style w:type="paragraph" w:styleId="a8">
    <w:name w:val="footer"/>
    <w:basedOn w:val="a"/>
    <w:link w:val="a9"/>
    <w:uiPriority w:val="99"/>
    <w:unhideWhenUsed/>
    <w:rsid w:val="00500625"/>
    <w:pPr>
      <w:tabs>
        <w:tab w:val="center" w:pos="4153"/>
        <w:tab w:val="right" w:pos="8306"/>
      </w:tabs>
      <w:snapToGrid w:val="0"/>
      <w:jc w:val="left"/>
    </w:pPr>
    <w:rPr>
      <w:sz w:val="18"/>
      <w:szCs w:val="18"/>
    </w:rPr>
  </w:style>
  <w:style w:type="character" w:customStyle="1" w:styleId="a9">
    <w:name w:val="页脚 字符"/>
    <w:basedOn w:val="a0"/>
    <w:link w:val="a8"/>
    <w:uiPriority w:val="99"/>
    <w:rsid w:val="00500625"/>
    <w:rPr>
      <w:sz w:val="18"/>
      <w:szCs w:val="18"/>
    </w:rPr>
  </w:style>
  <w:style w:type="paragraph" w:styleId="aa">
    <w:name w:val="Balloon Text"/>
    <w:basedOn w:val="a"/>
    <w:link w:val="ab"/>
    <w:uiPriority w:val="99"/>
    <w:semiHidden/>
    <w:unhideWhenUsed/>
    <w:rsid w:val="00977325"/>
    <w:rPr>
      <w:sz w:val="18"/>
      <w:szCs w:val="18"/>
    </w:rPr>
  </w:style>
  <w:style w:type="character" w:customStyle="1" w:styleId="ab">
    <w:name w:val="批注框文本 字符"/>
    <w:basedOn w:val="a0"/>
    <w:link w:val="aa"/>
    <w:uiPriority w:val="99"/>
    <w:semiHidden/>
    <w:rsid w:val="00977325"/>
    <w:rPr>
      <w:sz w:val="18"/>
      <w:szCs w:val="18"/>
    </w:rPr>
  </w:style>
  <w:style w:type="paragraph" w:styleId="ac">
    <w:name w:val="Normal (Web)"/>
    <w:basedOn w:val="a"/>
    <w:uiPriority w:val="99"/>
    <w:semiHidden/>
    <w:unhideWhenUsed/>
    <w:rsid w:val="00612356"/>
    <w:pPr>
      <w:widowControl/>
      <w:spacing w:before="100" w:beforeAutospacing="1" w:after="100" w:afterAutospacing="1"/>
      <w:jc w:val="left"/>
    </w:pPr>
    <w:rPr>
      <w:rFonts w:ascii="宋体" w:eastAsia="宋体" w:hAnsi="宋体" w:cs="宋体"/>
      <w:kern w:val="0"/>
      <w:sz w:val="24"/>
      <w:szCs w:val="24"/>
    </w:rPr>
  </w:style>
  <w:style w:type="character" w:styleId="ad">
    <w:name w:val="Unresolved Mention"/>
    <w:basedOn w:val="a0"/>
    <w:uiPriority w:val="99"/>
    <w:semiHidden/>
    <w:unhideWhenUsed/>
    <w:rsid w:val="007100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496207">
      <w:bodyDiv w:val="1"/>
      <w:marLeft w:val="0"/>
      <w:marRight w:val="0"/>
      <w:marTop w:val="0"/>
      <w:marBottom w:val="0"/>
      <w:divBdr>
        <w:top w:val="none" w:sz="0" w:space="0" w:color="auto"/>
        <w:left w:val="none" w:sz="0" w:space="0" w:color="auto"/>
        <w:bottom w:val="none" w:sz="0" w:space="0" w:color="auto"/>
        <w:right w:val="none" w:sz="0" w:space="0" w:color="auto"/>
      </w:divBdr>
    </w:div>
    <w:div w:id="485979279">
      <w:bodyDiv w:val="1"/>
      <w:marLeft w:val="0"/>
      <w:marRight w:val="0"/>
      <w:marTop w:val="0"/>
      <w:marBottom w:val="0"/>
      <w:divBdr>
        <w:top w:val="none" w:sz="0" w:space="0" w:color="auto"/>
        <w:left w:val="none" w:sz="0" w:space="0" w:color="auto"/>
        <w:bottom w:val="none" w:sz="0" w:space="0" w:color="auto"/>
        <w:right w:val="none" w:sz="0" w:space="0" w:color="auto"/>
      </w:divBdr>
    </w:div>
    <w:div w:id="1014069006">
      <w:bodyDiv w:val="1"/>
      <w:marLeft w:val="0"/>
      <w:marRight w:val="0"/>
      <w:marTop w:val="0"/>
      <w:marBottom w:val="0"/>
      <w:divBdr>
        <w:top w:val="none" w:sz="0" w:space="0" w:color="auto"/>
        <w:left w:val="none" w:sz="0" w:space="0" w:color="auto"/>
        <w:bottom w:val="none" w:sz="0" w:space="0" w:color="auto"/>
        <w:right w:val="none" w:sz="0" w:space="0" w:color="auto"/>
      </w:divBdr>
    </w:div>
    <w:div w:id="2059671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h.ersjk.com"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dh.ersjk.com" TargetMode="External"/><Relationship Id="rId4" Type="http://schemas.openxmlformats.org/officeDocument/2006/relationships/footnotes" Target="footnotes.xml"/><Relationship Id="rId9" Type="http://schemas.openxmlformats.org/officeDocument/2006/relationships/hyperlink" Target="http://www.er07.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2</Pages>
  <Words>146</Words>
  <Characters>835</Characters>
  <Application>Microsoft Office Word</Application>
  <DocSecurity>0</DocSecurity>
  <Lines>6</Lines>
  <Paragraphs>1</Paragraphs>
  <ScaleCrop>false</ScaleCrop>
  <Company>番茄花园</Company>
  <LinksUpToDate>false</LinksUpToDate>
  <CharactersWithSpaces>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番茄花园</dc:creator>
  <cp:keywords/>
  <dc:description/>
  <cp:lastModifiedBy>灵 灵</cp:lastModifiedBy>
  <cp:revision>106</cp:revision>
  <cp:lastPrinted>2015-11-20T01:08:00Z</cp:lastPrinted>
  <dcterms:created xsi:type="dcterms:W3CDTF">2013-09-04T09:06:00Z</dcterms:created>
  <dcterms:modified xsi:type="dcterms:W3CDTF">2022-09-15T05:48:00Z</dcterms:modified>
</cp:coreProperties>
</file>